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1E78" w14:textId="5FBBA3C0" w:rsidR="00742195" w:rsidRPr="00BA38E6" w:rsidRDefault="006A0455" w:rsidP="00742195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PG 0XX - </w:t>
      </w:r>
      <w:r w:rsidR="001A67C5">
        <w:rPr>
          <w:rFonts w:ascii="Arial" w:eastAsia="Arial" w:hAnsi="Arial" w:cs="Arial"/>
          <w:b/>
          <w:sz w:val="18"/>
          <w:szCs w:val="18"/>
        </w:rPr>
        <w:t>GESTIÓN DEL CONOCIMIENTO</w:t>
      </w:r>
    </w:p>
    <w:p w14:paraId="78A0B729" w14:textId="77777777" w:rsidR="00742195" w:rsidRPr="00BA38E6" w:rsidRDefault="00742195" w:rsidP="00742195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6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0"/>
        <w:gridCol w:w="6832"/>
        <w:gridCol w:w="1577"/>
      </w:tblGrid>
      <w:tr w:rsidR="00742195" w:rsidRPr="00BA38E6" w14:paraId="2B8C1656" w14:textId="77777777" w:rsidTr="00F17440">
        <w:trPr>
          <w:trHeight w:val="20"/>
          <w:jc w:val="center"/>
        </w:trPr>
        <w:tc>
          <w:tcPr>
            <w:tcW w:w="9639" w:type="dxa"/>
            <w:gridSpan w:val="3"/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9F8A5E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CUADRO DE REVISIONES</w:t>
            </w:r>
          </w:p>
        </w:tc>
      </w:tr>
      <w:tr w:rsidR="00742195" w:rsidRPr="00BA38E6" w14:paraId="7F7C94A6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41A115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REVISIÓN</w:t>
            </w: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CD732D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C8694E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FECHA</w:t>
            </w:r>
          </w:p>
        </w:tc>
      </w:tr>
      <w:tr w:rsidR="00742195" w:rsidRPr="00BA38E6" w14:paraId="69509CCF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5F90CC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sz w:val="18"/>
                <w:szCs w:val="18"/>
              </w:rPr>
              <w:t>00</w:t>
            </w: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42E2EA" w14:textId="2AC675B6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sz w:val="18"/>
                <w:szCs w:val="18"/>
              </w:rPr>
              <w:t>Creación del documento</w:t>
            </w: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07E7B4" w14:textId="5681C83E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sz w:val="18"/>
                <w:szCs w:val="18"/>
              </w:rPr>
              <w:t>19/12/2024</w:t>
            </w:r>
          </w:p>
        </w:tc>
      </w:tr>
      <w:tr w:rsidR="00742195" w:rsidRPr="00BA38E6" w14:paraId="7872234A" w14:textId="77777777" w:rsidTr="00F17440">
        <w:trPr>
          <w:trHeight w:val="115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9CA8C9" w14:textId="7C76E661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03FCF7" w14:textId="02D33A79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0C5052" w14:textId="3F56DFC4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42195" w:rsidRPr="00BA38E6" w14:paraId="1FFED5DA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C0D55A" w14:textId="73146E2B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5C71E" w14:textId="270482A3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74B98B" w14:textId="787120CE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42195" w:rsidRPr="00BA38E6" w14:paraId="498C137D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5EC332" w14:textId="61D77D9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31513" w14:textId="5656FA91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FC77C9" w14:textId="71D36858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0B5C050" w14:textId="77777777" w:rsidR="00B435E1" w:rsidRPr="00BA38E6" w:rsidRDefault="00B435E1">
      <w:pPr>
        <w:rPr>
          <w:rFonts w:ascii="Arial" w:hAnsi="Arial" w:cs="Arial"/>
          <w:sz w:val="18"/>
          <w:szCs w:val="18"/>
        </w:rPr>
      </w:pPr>
    </w:p>
    <w:p w14:paraId="0C84AF58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85245A9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0281BD1A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C10B6AF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7BF9FF91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494A632C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505F4E8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0E12E2EA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DCC11E5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443CEBE9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76A5898A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E932F9" w14:paraId="59174422" w14:textId="77777777" w:rsidTr="00994B99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581C8496" w14:textId="77777777" w:rsidR="00E932F9" w:rsidRDefault="00E932F9" w:rsidP="00994B99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E932F9" w14:paraId="76DD5925" w14:textId="77777777" w:rsidTr="00994B99">
        <w:trPr>
          <w:cantSplit/>
          <w:trHeight w:val="779"/>
          <w:jc w:val="center"/>
        </w:trPr>
        <w:tc>
          <w:tcPr>
            <w:tcW w:w="3420" w:type="dxa"/>
          </w:tcPr>
          <w:p w14:paraId="6C9DBDCA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7A86EEBB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258181FB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464525F" w14:textId="77777777" w:rsidR="00E932F9" w:rsidRDefault="00E932F9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  <w:tc>
          <w:tcPr>
            <w:tcW w:w="3420" w:type="dxa"/>
          </w:tcPr>
          <w:p w14:paraId="47B8FEB2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1F0FD9FE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E2AAB42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5F8CF7B" w14:textId="77777777" w:rsidR="00E932F9" w:rsidRDefault="00E932F9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 xml:space="preserve">Fecha: </w:t>
            </w:r>
          </w:p>
        </w:tc>
        <w:tc>
          <w:tcPr>
            <w:tcW w:w="2558" w:type="dxa"/>
          </w:tcPr>
          <w:p w14:paraId="353C669E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6939996E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1C00F97" w14:textId="77777777" w:rsidR="00E932F9" w:rsidRDefault="00E932F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2022ECA6" w14:textId="77777777" w:rsidR="00E932F9" w:rsidRDefault="00E932F9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</w:tr>
      <w:tr w:rsidR="00E932F9" w14:paraId="4E00ACAB" w14:textId="77777777" w:rsidTr="00994B99">
        <w:trPr>
          <w:cantSplit/>
          <w:trHeight w:val="354"/>
          <w:jc w:val="center"/>
        </w:trPr>
        <w:tc>
          <w:tcPr>
            <w:tcW w:w="3420" w:type="dxa"/>
          </w:tcPr>
          <w:p w14:paraId="24B1CD2A" w14:textId="77777777" w:rsidR="00E932F9" w:rsidRDefault="00E932F9" w:rsidP="00994B99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54188D50" w14:textId="77777777" w:rsidR="00E932F9" w:rsidRDefault="00E932F9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4CF213B9" w14:textId="77777777" w:rsidR="00E932F9" w:rsidRDefault="00E932F9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7DEB7BFE" w14:textId="77777777" w:rsidR="00E932F9" w:rsidRDefault="00E932F9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0CA06C79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783AAE80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39AA8988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1F89A3BF" w14:textId="77777777" w:rsidR="008C194C" w:rsidRDefault="008C194C">
      <w:pPr>
        <w:rPr>
          <w:rFonts w:ascii="Arial" w:hAnsi="Arial" w:cs="Arial"/>
          <w:sz w:val="18"/>
          <w:szCs w:val="18"/>
        </w:rPr>
      </w:pPr>
    </w:p>
    <w:p w14:paraId="6517279F" w14:textId="77777777" w:rsidR="00E932F9" w:rsidRDefault="00E932F9">
      <w:pPr>
        <w:rPr>
          <w:rFonts w:ascii="Arial" w:hAnsi="Arial" w:cs="Arial"/>
          <w:sz w:val="18"/>
          <w:szCs w:val="18"/>
        </w:rPr>
      </w:pPr>
    </w:p>
    <w:p w14:paraId="4FAA7DCE" w14:textId="77777777" w:rsidR="00BA38E6" w:rsidRPr="00BA38E6" w:rsidRDefault="00BA38E6">
      <w:pPr>
        <w:rPr>
          <w:rFonts w:ascii="Arial" w:hAnsi="Arial" w:cs="Arial"/>
          <w:sz w:val="18"/>
          <w:szCs w:val="18"/>
        </w:rPr>
      </w:pPr>
    </w:p>
    <w:p w14:paraId="52EABC0E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54924586" w14:textId="7A602199" w:rsidR="00742195" w:rsidRPr="00BA38E6" w:rsidRDefault="008C194C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Tabla de </w:t>
      </w:r>
      <w:r w:rsidR="00742195" w:rsidRPr="00BA38E6">
        <w:rPr>
          <w:rFonts w:ascii="Arial" w:hAnsi="Arial" w:cs="Arial"/>
          <w:b/>
          <w:bCs/>
          <w:sz w:val="18"/>
          <w:szCs w:val="18"/>
        </w:rPr>
        <w:t>Contenido</w:t>
      </w:r>
    </w:p>
    <w:p w14:paraId="67586988" w14:textId="3C362E17" w:rsidR="00742195" w:rsidRPr="008C194C" w:rsidRDefault="00742195" w:rsidP="008C194C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OBJETIVO</w:t>
      </w:r>
    </w:p>
    <w:p w14:paraId="5C348F68" w14:textId="5AB627AC" w:rsidR="00742195" w:rsidRPr="00BA38E6" w:rsidRDefault="00BA38E6" w:rsidP="00742195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RESPONSABLES</w:t>
      </w:r>
    </w:p>
    <w:p w14:paraId="017A37C7" w14:textId="3DADF351" w:rsidR="00BA38E6" w:rsidRPr="00BA38E6" w:rsidRDefault="00BA38E6" w:rsidP="00742195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TERMINOS Y DEFINICIONES</w:t>
      </w:r>
    </w:p>
    <w:p w14:paraId="4C275F3E" w14:textId="76133641" w:rsidR="00BA38E6" w:rsidRPr="00BA38E6" w:rsidRDefault="00BA38E6" w:rsidP="00742195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DESARROLLO DEL PROCEDIMIENTO</w:t>
      </w:r>
    </w:p>
    <w:p w14:paraId="7DC9D131" w14:textId="23F7BA31" w:rsidR="00BA38E6" w:rsidRPr="00BA38E6" w:rsidRDefault="00BA38E6" w:rsidP="00742195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SEGUIMIENTO Y EVALUACIÓN</w:t>
      </w:r>
    </w:p>
    <w:p w14:paraId="7D6B0BF3" w14:textId="29B9B2B7" w:rsidR="00BA38E6" w:rsidRPr="00BA38E6" w:rsidRDefault="00BA38E6" w:rsidP="00BA38E6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DOCUMENTOS RELACIONADOS</w:t>
      </w:r>
    </w:p>
    <w:p w14:paraId="5FC30FBC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130F2DBD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4F4284E7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598085FE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706B01ED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30116FBE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04EC6FE8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438E6750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2893CF70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441718A7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7FFCDBEA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2EE90220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639581E6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53D46920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0B846F8F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28F58FAB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507102D6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2FDD9B7B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1B699611" w14:textId="77777777" w:rsid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2447497D" w14:textId="77777777" w:rsid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372F3615" w14:textId="77777777" w:rsid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461CF445" w14:textId="77777777" w:rsid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5C175FE7" w14:textId="77777777" w:rsid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79D27577" w14:textId="77777777" w:rsidR="00E932F9" w:rsidRDefault="00E932F9" w:rsidP="00742195">
      <w:pPr>
        <w:rPr>
          <w:rFonts w:ascii="Arial" w:hAnsi="Arial" w:cs="Arial"/>
          <w:b/>
          <w:bCs/>
          <w:sz w:val="18"/>
          <w:szCs w:val="18"/>
        </w:rPr>
      </w:pPr>
    </w:p>
    <w:p w14:paraId="77273ACD" w14:textId="77777777" w:rsid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40226A2A" w14:textId="77777777" w:rsidR="00BA38E6" w:rsidRPr="00BA38E6" w:rsidRDefault="00BA38E6" w:rsidP="00742195">
      <w:pPr>
        <w:rPr>
          <w:rFonts w:ascii="Arial" w:hAnsi="Arial" w:cs="Arial"/>
          <w:b/>
          <w:bCs/>
          <w:sz w:val="18"/>
          <w:szCs w:val="18"/>
        </w:rPr>
      </w:pPr>
    </w:p>
    <w:p w14:paraId="0750A28A" w14:textId="77777777" w:rsidR="00742195" w:rsidRPr="00BA38E6" w:rsidRDefault="00742195" w:rsidP="00742195">
      <w:pPr>
        <w:rPr>
          <w:rFonts w:ascii="Arial" w:hAnsi="Arial" w:cs="Arial"/>
          <w:b/>
          <w:bCs/>
          <w:sz w:val="18"/>
          <w:szCs w:val="18"/>
        </w:rPr>
      </w:pPr>
    </w:p>
    <w:p w14:paraId="0C157E0F" w14:textId="4BEBCD43" w:rsidR="00742195" w:rsidRPr="00BA38E6" w:rsidRDefault="00742195" w:rsidP="00742195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lastRenderedPageBreak/>
        <w:t>OBJETIVO</w:t>
      </w:r>
    </w:p>
    <w:p w14:paraId="22A25DAE" w14:textId="5A032541" w:rsidR="00742195" w:rsidRPr="00BA38E6" w:rsidRDefault="008C194C" w:rsidP="0074219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Establecer el procedimiento para identificar, organizar, divulgar y preservar el conocimiento organizacional, garantizando su disponibilidad como información documentada y alineado con las necesidades de la Corporación CDT de Gas</w:t>
      </w:r>
    </w:p>
    <w:p w14:paraId="10B55379" w14:textId="42433A02" w:rsidR="00BA38E6" w:rsidRPr="00BA38E6" w:rsidRDefault="00742195" w:rsidP="00742195">
      <w:pPr>
        <w:rPr>
          <w:rFonts w:ascii="Arial" w:hAnsi="Arial" w:cs="Arial"/>
          <w:sz w:val="18"/>
          <w:szCs w:val="18"/>
        </w:rPr>
      </w:pPr>
      <w:r w:rsidRPr="00BA38E6">
        <w:rPr>
          <w:rFonts w:ascii="Arial" w:hAnsi="Arial" w:cs="Arial"/>
          <w:sz w:val="18"/>
          <w:szCs w:val="18"/>
        </w:rPr>
        <w:t>Aplica para todos los procesos de la Corporación CDT de</w:t>
      </w:r>
      <w:r w:rsidR="00BA38E6" w:rsidRPr="00BA38E6">
        <w:rPr>
          <w:rFonts w:ascii="Arial" w:hAnsi="Arial" w:cs="Arial"/>
          <w:sz w:val="18"/>
          <w:szCs w:val="18"/>
        </w:rPr>
        <w:t xml:space="preserve"> GAS y</w:t>
      </w:r>
      <w:r w:rsidR="008C194C">
        <w:rPr>
          <w:rFonts w:ascii="Arial" w:hAnsi="Arial" w:cs="Arial"/>
          <w:sz w:val="18"/>
          <w:szCs w:val="18"/>
        </w:rPr>
        <w:t xml:space="preserve"> abarca el conocimiento generado en proyectos, la gestión de procedimientos internos y el conocimiento del talento humano</w:t>
      </w:r>
      <w:r w:rsidR="00BA38E6" w:rsidRPr="00BA38E6">
        <w:rPr>
          <w:rFonts w:ascii="Arial" w:hAnsi="Arial" w:cs="Arial"/>
          <w:sz w:val="18"/>
          <w:szCs w:val="18"/>
        </w:rPr>
        <w:t>.</w:t>
      </w:r>
    </w:p>
    <w:p w14:paraId="74DE659C" w14:textId="0CFA10A5" w:rsidR="00BA38E6" w:rsidRPr="00BA38E6" w:rsidRDefault="00BA38E6" w:rsidP="00BA38E6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RESPONSABLES</w:t>
      </w:r>
    </w:p>
    <w:p w14:paraId="11A48EE9" w14:textId="678C32FC" w:rsidR="00BA38E6" w:rsidRPr="00BA38E6" w:rsidRDefault="00BA38E6" w:rsidP="00BA38E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Sistemas Integrados, </w:t>
      </w:r>
      <w:r w:rsidR="008C194C">
        <w:rPr>
          <w:rFonts w:ascii="Arial" w:hAnsi="Arial" w:cs="Arial"/>
          <w:sz w:val="18"/>
          <w:szCs w:val="18"/>
        </w:rPr>
        <w:t>Lídere</w:t>
      </w:r>
      <w:r w:rsidR="006C5B88">
        <w:rPr>
          <w:rFonts w:ascii="Arial" w:hAnsi="Arial" w:cs="Arial"/>
          <w:sz w:val="18"/>
          <w:szCs w:val="18"/>
        </w:rPr>
        <w:t>s</w:t>
      </w:r>
      <w:r w:rsidR="008C194C">
        <w:rPr>
          <w:rFonts w:ascii="Arial" w:hAnsi="Arial" w:cs="Arial"/>
          <w:sz w:val="18"/>
          <w:szCs w:val="18"/>
        </w:rPr>
        <w:t xml:space="preserve"> de área</w:t>
      </w:r>
      <w:r w:rsidR="006C5B88">
        <w:rPr>
          <w:rFonts w:ascii="Arial" w:hAnsi="Arial" w:cs="Arial"/>
          <w:sz w:val="18"/>
          <w:szCs w:val="18"/>
        </w:rPr>
        <w:t>, Profesional de talento humano.</w:t>
      </w:r>
    </w:p>
    <w:p w14:paraId="3BC1C19C" w14:textId="5635264E" w:rsidR="00BA38E6" w:rsidRPr="00BA38E6" w:rsidRDefault="00BA38E6" w:rsidP="00BA38E6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TÉRMINOS Y DEFINICIONES</w:t>
      </w:r>
    </w:p>
    <w:p w14:paraId="40A81A6A" w14:textId="136C97C4" w:rsidR="008C194C" w:rsidRPr="008C194C" w:rsidRDefault="008C194C" w:rsidP="008C194C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Conocimiento organizacional:</w:t>
      </w:r>
      <w:r>
        <w:rPr>
          <w:rFonts w:ascii="Arial" w:hAnsi="Arial" w:cs="Arial"/>
          <w:sz w:val="18"/>
          <w:szCs w:val="18"/>
        </w:rPr>
        <w:t xml:space="preserve"> Información que resulta de la experiencia acumulada, prácticas y procesos de la organización.</w:t>
      </w:r>
    </w:p>
    <w:p w14:paraId="7FDD8362" w14:textId="0663E07F" w:rsidR="00BA38E6" w:rsidRDefault="007C22D2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 xml:space="preserve">Gestión del Conocimiento: </w:t>
      </w:r>
      <w:r w:rsidRPr="008C194C">
        <w:rPr>
          <w:rFonts w:ascii="Arial" w:hAnsi="Arial" w:cs="Arial"/>
          <w:sz w:val="18"/>
          <w:szCs w:val="18"/>
        </w:rPr>
        <w:t>Proceso de identificar, organizar, y compartir la información y habilidades dentro de una organización.</w:t>
      </w:r>
    </w:p>
    <w:p w14:paraId="4B606ED3" w14:textId="36071AAC" w:rsidR="008C194C" w:rsidRPr="008C194C" w:rsidRDefault="008C194C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Información documentada:</w:t>
      </w:r>
      <w:r>
        <w:rPr>
          <w:rFonts w:ascii="Arial" w:hAnsi="Arial" w:cs="Arial"/>
          <w:sz w:val="18"/>
          <w:szCs w:val="18"/>
        </w:rPr>
        <w:t xml:space="preserve"> Datos que deben ser mantenidos y controlados en soportes físicos o digitales.</w:t>
      </w:r>
    </w:p>
    <w:p w14:paraId="256C2013" w14:textId="3ECE1312" w:rsidR="007C22D2" w:rsidRPr="008C194C" w:rsidRDefault="007C22D2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 xml:space="preserve">SION: </w:t>
      </w:r>
      <w:r w:rsidRPr="008C194C">
        <w:rPr>
          <w:rFonts w:ascii="Arial" w:hAnsi="Arial" w:cs="Arial"/>
          <w:sz w:val="18"/>
          <w:szCs w:val="18"/>
        </w:rPr>
        <w:t>Herramienta actual utilizada en la gestión del conocimiento.</w:t>
      </w:r>
    </w:p>
    <w:p w14:paraId="16026A07" w14:textId="7853E03E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GEMESIS</w:t>
      </w:r>
      <w:r w:rsidRPr="008C194C">
        <w:rPr>
          <w:rFonts w:ascii="Arial" w:hAnsi="Arial" w:cs="Arial"/>
          <w:sz w:val="18"/>
          <w:szCs w:val="18"/>
        </w:rPr>
        <w:t>: Otra herramienta empleada para la gestión del conocimiento.</w:t>
      </w:r>
    </w:p>
    <w:p w14:paraId="75AA3B7F" w14:textId="65BE8B50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Servidor documental</w:t>
      </w:r>
      <w:r w:rsidRPr="008C194C">
        <w:rPr>
          <w:rFonts w:ascii="Arial" w:hAnsi="Arial" w:cs="Arial"/>
          <w:sz w:val="18"/>
          <w:szCs w:val="18"/>
        </w:rPr>
        <w:t>: Plataforma utilizada para almacenar y gestionar documentos e información.</w:t>
      </w:r>
    </w:p>
    <w:p w14:paraId="1EB976BE" w14:textId="011D709A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Sistemas integrados</w:t>
      </w:r>
      <w:r w:rsidRPr="008C194C">
        <w:rPr>
          <w:rFonts w:ascii="Arial" w:hAnsi="Arial" w:cs="Arial"/>
          <w:sz w:val="18"/>
          <w:szCs w:val="18"/>
        </w:rPr>
        <w:t>: Conjunto de herramientas y procesos que funcionan juntos para gestionar el conocimiento de manera efectiva.</w:t>
      </w:r>
    </w:p>
    <w:p w14:paraId="4C0D1763" w14:textId="5FD1EACC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Clasificar</w:t>
      </w:r>
      <w:r w:rsidRPr="008C194C">
        <w:rPr>
          <w:rFonts w:ascii="Arial" w:hAnsi="Arial" w:cs="Arial"/>
          <w:sz w:val="18"/>
          <w:szCs w:val="18"/>
        </w:rPr>
        <w:t>: Organizar información en categorías específicas para facilitar su análisis y uso.</w:t>
      </w:r>
    </w:p>
    <w:p w14:paraId="2D470BEE" w14:textId="6599C795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Sintetizar</w:t>
      </w:r>
      <w:r w:rsidRPr="008C194C">
        <w:rPr>
          <w:rFonts w:ascii="Arial" w:hAnsi="Arial" w:cs="Arial"/>
          <w:sz w:val="18"/>
          <w:szCs w:val="18"/>
        </w:rPr>
        <w:t>: Convertir datos e información en conocimiento útil y aplicable.</w:t>
      </w:r>
    </w:p>
    <w:p w14:paraId="19A17092" w14:textId="49717218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Divulgar</w:t>
      </w:r>
      <w:r w:rsidRPr="008C194C">
        <w:rPr>
          <w:rFonts w:ascii="Arial" w:hAnsi="Arial" w:cs="Arial"/>
          <w:sz w:val="18"/>
          <w:szCs w:val="18"/>
        </w:rPr>
        <w:t>: Compartir o comunicar información y herramientas con los interesados.</w:t>
      </w:r>
    </w:p>
    <w:p w14:paraId="616852F9" w14:textId="7E192B87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Almacenar</w:t>
      </w:r>
      <w:r w:rsidRPr="008C194C">
        <w:rPr>
          <w:rFonts w:ascii="Arial" w:hAnsi="Arial" w:cs="Arial"/>
          <w:sz w:val="18"/>
          <w:szCs w:val="18"/>
        </w:rPr>
        <w:t>: Guardar información de manera ordenada para su futura consulta.</w:t>
      </w:r>
    </w:p>
    <w:p w14:paraId="7A4414A9" w14:textId="3B54E32C" w:rsidR="00CB4FD9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>Monitoreo</w:t>
      </w:r>
      <w:r w:rsidRPr="008C194C">
        <w:rPr>
          <w:rFonts w:ascii="Arial" w:hAnsi="Arial" w:cs="Arial"/>
          <w:sz w:val="18"/>
          <w:szCs w:val="18"/>
        </w:rPr>
        <w:t>: Seguimiento y evaluación continua de los procesos y herramientas para asegurar su efectividad.</w:t>
      </w:r>
    </w:p>
    <w:p w14:paraId="3A029397" w14:textId="5F0BDCA1" w:rsidR="00BA38E6" w:rsidRPr="008C194C" w:rsidRDefault="00CB4FD9" w:rsidP="008C194C">
      <w:pPr>
        <w:spacing w:after="0"/>
        <w:rPr>
          <w:rFonts w:ascii="Arial" w:hAnsi="Arial" w:cs="Arial"/>
          <w:sz w:val="18"/>
          <w:szCs w:val="18"/>
        </w:rPr>
      </w:pPr>
      <w:r w:rsidRPr="008C194C">
        <w:rPr>
          <w:rFonts w:ascii="Arial" w:hAnsi="Arial" w:cs="Arial"/>
          <w:b/>
          <w:bCs/>
          <w:sz w:val="18"/>
          <w:szCs w:val="18"/>
        </w:rPr>
        <w:t xml:space="preserve">Ciclo de Vida del Conocimiento: </w:t>
      </w:r>
      <w:r w:rsidRPr="008C194C">
        <w:rPr>
          <w:rFonts w:ascii="Arial" w:hAnsi="Arial" w:cs="Arial"/>
          <w:sz w:val="18"/>
          <w:szCs w:val="18"/>
        </w:rPr>
        <w:t>Son las etapas del conocimiento en la organización: creación, almacenamiento, distribución, aplicación y mejora.</w:t>
      </w:r>
    </w:p>
    <w:p w14:paraId="7ABED1EB" w14:textId="77777777" w:rsidR="00CB4FD9" w:rsidRPr="00CB4FD9" w:rsidRDefault="00CB4FD9" w:rsidP="00BA38E6"/>
    <w:p w14:paraId="702F07B1" w14:textId="6A4CBCB3" w:rsidR="00BA38E6" w:rsidRPr="00BA38E6" w:rsidRDefault="00BA38E6" w:rsidP="00BA38E6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DESARROLLO DEL PROCEDIMIENTO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"/>
        <w:gridCol w:w="1627"/>
        <w:gridCol w:w="3023"/>
        <w:gridCol w:w="1878"/>
        <w:gridCol w:w="1713"/>
      </w:tblGrid>
      <w:tr w:rsidR="008F1AEB" w:rsidRPr="00BA38E6" w14:paraId="07D1FEE1" w14:textId="77777777" w:rsidTr="00F309EF">
        <w:tc>
          <w:tcPr>
            <w:tcW w:w="587" w:type="dxa"/>
            <w:shd w:val="clear" w:color="auto" w:fill="D9D9D9" w:themeFill="background1" w:themeFillShade="D9"/>
          </w:tcPr>
          <w:p w14:paraId="1338D60F" w14:textId="4796BEE6" w:rsidR="00CA7253" w:rsidRPr="00BA38E6" w:rsidRDefault="00636781" w:rsidP="00BA38E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1627" w:type="dxa"/>
            <w:shd w:val="clear" w:color="auto" w:fill="D9D9D9" w:themeFill="background1" w:themeFillShade="D9"/>
          </w:tcPr>
          <w:p w14:paraId="6FF0A5F1" w14:textId="74D7BB49" w:rsidR="00CA7253" w:rsidRPr="00BA38E6" w:rsidRDefault="00CA7253" w:rsidP="00BA38E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8E6">
              <w:rPr>
                <w:rFonts w:ascii="Arial" w:hAnsi="Arial" w:cs="Arial"/>
                <w:b/>
                <w:bCs/>
                <w:sz w:val="18"/>
                <w:szCs w:val="18"/>
              </w:rPr>
              <w:t>ACTIVIDAD</w:t>
            </w:r>
          </w:p>
        </w:tc>
        <w:tc>
          <w:tcPr>
            <w:tcW w:w="3023" w:type="dxa"/>
            <w:shd w:val="clear" w:color="auto" w:fill="D9D9D9" w:themeFill="background1" w:themeFillShade="D9"/>
          </w:tcPr>
          <w:p w14:paraId="7E1B05C2" w14:textId="259E1360" w:rsidR="00CA7253" w:rsidRPr="00BA38E6" w:rsidRDefault="00CA7253" w:rsidP="00BA38E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8E6">
              <w:rPr>
                <w:rFonts w:ascii="Arial" w:hAnsi="Arial" w:cs="Arial"/>
                <w:b/>
                <w:bCs/>
                <w:sz w:val="18"/>
                <w:szCs w:val="18"/>
              </w:rPr>
              <w:t>DESCRIPCIÓN</w:t>
            </w:r>
          </w:p>
        </w:tc>
        <w:tc>
          <w:tcPr>
            <w:tcW w:w="1878" w:type="dxa"/>
            <w:shd w:val="clear" w:color="auto" w:fill="D9D9D9" w:themeFill="background1" w:themeFillShade="D9"/>
          </w:tcPr>
          <w:p w14:paraId="6DB8E360" w14:textId="390DC2F8" w:rsidR="00CA7253" w:rsidRPr="00BA38E6" w:rsidRDefault="00CA7253" w:rsidP="00BA38E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8E6">
              <w:rPr>
                <w:rFonts w:ascii="Arial" w:hAnsi="Arial" w:cs="Arial"/>
                <w:b/>
                <w:bCs/>
                <w:sz w:val="18"/>
                <w:szCs w:val="18"/>
              </w:rPr>
              <w:t>RESPONSABLE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14:paraId="68F7DC79" w14:textId="4089F875" w:rsidR="00CA7253" w:rsidRPr="00BA38E6" w:rsidRDefault="00CA7253" w:rsidP="00BA38E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8E6">
              <w:rPr>
                <w:rFonts w:ascii="Arial" w:hAnsi="Arial" w:cs="Arial"/>
                <w:b/>
                <w:bCs/>
                <w:sz w:val="18"/>
                <w:szCs w:val="18"/>
              </w:rPr>
              <w:t>REGISTRO</w:t>
            </w:r>
          </w:p>
        </w:tc>
      </w:tr>
      <w:tr w:rsidR="008F1AEB" w14:paraId="3499DC0C" w14:textId="77777777" w:rsidTr="00F309EF">
        <w:tc>
          <w:tcPr>
            <w:tcW w:w="587" w:type="dxa"/>
            <w:vAlign w:val="center"/>
          </w:tcPr>
          <w:p w14:paraId="61392DF9" w14:textId="3126E699" w:rsidR="00CA7253" w:rsidRPr="00CA7253" w:rsidRDefault="00CA7253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7253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27" w:type="dxa"/>
            <w:shd w:val="clear" w:color="auto" w:fill="FFFFFF" w:themeFill="background1"/>
            <w:vAlign w:val="center"/>
          </w:tcPr>
          <w:p w14:paraId="1E2BA6F4" w14:textId="16618F83" w:rsidR="00CA7253" w:rsidRPr="00CA7253" w:rsidRDefault="00636781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Identificación del conocimiento.</w:t>
            </w: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14:paraId="0FF70FE6" w14:textId="77777777" w:rsidR="008F1AEB" w:rsidRDefault="008F1AEB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CCC508" w14:textId="6559CB0F" w:rsidR="00636781" w:rsidRDefault="00636781" w:rsidP="006367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puede identificar desde los siguientes procesos:</w:t>
            </w:r>
          </w:p>
          <w:p w14:paraId="0110DBE7" w14:textId="3FD385D7" w:rsidR="00636781" w:rsidRDefault="00636781" w:rsidP="006367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Revisión periódica de los procesos: Después de auditorías de calidad de los procesos, de procesos correspondientes a Ensayos de Aptitud y aseguramiento de los resultados, procesos de mejora y/o mantenimiento, los responsables de las áreas van identificando el conocimiento crítico relacionado con su operación.</w:t>
            </w:r>
          </w:p>
          <w:p w14:paraId="2AEDA003" w14:textId="3DDB1174" w:rsidR="00636781" w:rsidRDefault="00636781" w:rsidP="006367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Proyectos de I+D+i: El conocimiento generado en proyectos se evalúa para definir su potencial para divulgar el conocimiento y bajo que metodología se realizará.</w:t>
            </w:r>
          </w:p>
          <w:p w14:paraId="6C386578" w14:textId="4B146BEB" w:rsidR="00636781" w:rsidRDefault="00636781" w:rsidP="006367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Conocimiento del talento humano: Se tiene registro de las competencias clave de los funcionarios</w:t>
            </w:r>
            <w:r w:rsidR="00350BB8">
              <w:rPr>
                <w:rFonts w:ascii="Arial" w:hAnsi="Arial" w:cs="Arial"/>
                <w:sz w:val="18"/>
                <w:szCs w:val="18"/>
              </w:rPr>
              <w:t>, contenidos en las evaluaciones de desempeño institucional, las actividades de capacitación y formación complementaria, que se documentan en la hoja de vida de cada funcionario.</w:t>
            </w:r>
          </w:p>
          <w:p w14:paraId="102CA1FD" w14:textId="77777777" w:rsidR="0052253F" w:rsidRDefault="0052253F" w:rsidP="0002690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97696B0" w14:textId="10405C96" w:rsidR="00026906" w:rsidRPr="00026906" w:rsidRDefault="00026906" w:rsidP="0002690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Corporación CDT de Gas cuenta con políticas de gestión del conocimiento entre ellas, Política de seguridad de la información (Acuerdos de confidencialidad de la información), Gestión de riesgos y el sistema de gestión de tecnologías de la información.</w:t>
            </w:r>
          </w:p>
          <w:p w14:paraId="0BB08E60" w14:textId="45A2461B" w:rsidR="008F1AEB" w:rsidRDefault="008F1AEB" w:rsidP="0063678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0F52A10A" w14:textId="43EF0938" w:rsidR="00CA7253" w:rsidRDefault="00CA7253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350BB8">
              <w:rPr>
                <w:rFonts w:ascii="Arial" w:hAnsi="Arial" w:cs="Arial"/>
                <w:sz w:val="18"/>
                <w:szCs w:val="18"/>
              </w:rPr>
              <w:t>istemas Integrados, Líderes de área, Profesional de talento humano.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6FF8BDE5" w14:textId="21D8B9AF" w:rsidR="00CA7253" w:rsidRDefault="00CA7253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N/A.</w:t>
            </w:r>
          </w:p>
        </w:tc>
      </w:tr>
      <w:tr w:rsidR="008F1AEB" w14:paraId="7CEAC622" w14:textId="77777777" w:rsidTr="00F309EF">
        <w:tc>
          <w:tcPr>
            <w:tcW w:w="587" w:type="dxa"/>
            <w:vAlign w:val="center"/>
          </w:tcPr>
          <w:p w14:paraId="0EF27D8B" w14:textId="3C6949F5" w:rsidR="00CA7253" w:rsidRPr="00CA7253" w:rsidRDefault="00CA7253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725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27" w:type="dxa"/>
            <w:shd w:val="clear" w:color="auto" w:fill="FFFFFF" w:themeFill="background1"/>
            <w:vAlign w:val="center"/>
          </w:tcPr>
          <w:p w14:paraId="0D9B9AE5" w14:textId="6B74D886" w:rsidR="00CA7253" w:rsidRPr="00CA7253" w:rsidRDefault="00350BB8" w:rsidP="00350BB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Organización y almacenamiento</w:t>
            </w: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14:paraId="09526DAA" w14:textId="77777777" w:rsidR="008F1AEB" w:rsidRDefault="008F1AEB" w:rsidP="00350BB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89BB7F" w14:textId="6122E3B5" w:rsidR="00CA7253" w:rsidRDefault="00CA7253" w:rsidP="00350B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Consta de </w:t>
            </w:r>
            <w:r w:rsidR="00350BB8">
              <w:rPr>
                <w:rFonts w:ascii="Arial" w:hAnsi="Arial" w:cs="Arial"/>
                <w:sz w:val="18"/>
                <w:szCs w:val="18"/>
              </w:rPr>
              <w:t>dos</w:t>
            </w:r>
            <w:r>
              <w:rPr>
                <w:rFonts w:ascii="Arial" w:hAnsi="Arial" w:cs="Arial"/>
                <w:sz w:val="18"/>
                <w:szCs w:val="18"/>
              </w:rPr>
              <w:t xml:space="preserve"> componentes:</w:t>
            </w:r>
          </w:p>
          <w:p w14:paraId="318CBEB2" w14:textId="77777777" w:rsidR="00CA7253" w:rsidRDefault="00CA7253" w:rsidP="00350BB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34D0DC" w14:textId="77777777" w:rsidR="00350BB8" w:rsidRDefault="00350BB8" w:rsidP="00350BB8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Repositorio centralizado:</w:t>
            </w:r>
          </w:p>
          <w:p w14:paraId="044E4EEA" w14:textId="0D6D3E2D" w:rsidR="00F44924" w:rsidRDefault="00350BB8" w:rsidP="00350BB8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almacena el conocimiento en el servidor documental //192.168.10.1 //</w:t>
            </w:r>
            <w:r w:rsidR="00CA7253" w:rsidRPr="00350BB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dependiendo del tipo de proceso o actividad en las siguientes carpetas: asegmantto, calidad, comunicaciones,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gtecnologica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inspección,</w:t>
            </w:r>
            <w:r w:rsidR="00D31A9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mantto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ofertas, </w:t>
            </w:r>
            <w:proofErr w:type="spellStart"/>
            <w:r w:rsidR="00D31A97">
              <w:rPr>
                <w:rFonts w:ascii="Arial" w:hAnsi="Arial" w:cs="Arial"/>
                <w:sz w:val="18"/>
                <w:szCs w:val="18"/>
              </w:rPr>
              <w:t>phidros</w:t>
            </w:r>
            <w:proofErr w:type="spellEnd"/>
            <w:r w:rsidR="00D31A9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D31A97">
              <w:rPr>
                <w:rFonts w:ascii="Arial" w:hAnsi="Arial" w:cs="Arial"/>
                <w:sz w:val="18"/>
                <w:szCs w:val="18"/>
              </w:rPr>
              <w:t>rec_env_e</w:t>
            </w:r>
            <w:proofErr w:type="spellEnd"/>
            <w:r w:rsidR="00D31A97">
              <w:rPr>
                <w:rFonts w:ascii="Arial" w:hAnsi="Arial" w:cs="Arial"/>
                <w:sz w:val="18"/>
                <w:szCs w:val="18"/>
              </w:rPr>
              <w:t xml:space="preserve">, repositorio I+D+i, servicios, </w:t>
            </w:r>
            <w:proofErr w:type="spellStart"/>
            <w:r w:rsidR="00D31A97">
              <w:rPr>
                <w:rFonts w:ascii="Arial" w:hAnsi="Arial" w:cs="Arial"/>
                <w:sz w:val="18"/>
                <w:szCs w:val="18"/>
              </w:rPr>
              <w:t>sg-sst</w:t>
            </w:r>
            <w:proofErr w:type="spellEnd"/>
            <w:r w:rsidR="00D31A97">
              <w:rPr>
                <w:rFonts w:ascii="Arial" w:hAnsi="Arial" w:cs="Arial"/>
                <w:sz w:val="18"/>
                <w:szCs w:val="18"/>
              </w:rPr>
              <w:t xml:space="preserve">, soporte TI, talento humano, etc. </w:t>
            </w:r>
          </w:p>
          <w:p w14:paraId="4793EB11" w14:textId="6B065C92" w:rsidR="00D31A97" w:rsidRPr="00350BB8" w:rsidRDefault="00D31A97" w:rsidP="00350BB8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actualiza de acuerdo a las revisiones de procedimientos y auditarías internas.</w:t>
            </w:r>
          </w:p>
          <w:p w14:paraId="19C971D6" w14:textId="77777777" w:rsidR="008F1AEB" w:rsidRPr="008F1AEB" w:rsidRDefault="008F1AEB" w:rsidP="00350BB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B6EA66" w14:textId="77777777" w:rsidR="008F1AEB" w:rsidRDefault="00D31A97" w:rsidP="00350BB8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Protección: Se identifica el conocimiento sensible y se aplican los respectivos procedimientos de aseguramiento de la información ya sean acuerdos de confidencialidad o restricciones de acceso a módulo específicos dentro de los sistemas de información actuales, la actualización o restricción de permisos de edición, aprobación o divulgación.</w:t>
            </w:r>
          </w:p>
          <w:p w14:paraId="2591F133" w14:textId="0AE2428A" w:rsidR="00D31A97" w:rsidRPr="00350BB8" w:rsidRDefault="00D31A97" w:rsidP="00D31A9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 el caso de proyectos, se registran los productos en plataformas externas como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CvLAC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y GrupLAC según corresponda.</w:t>
            </w: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6ADEF93B" w14:textId="7DEAE0D6" w:rsidR="00CA7253" w:rsidRDefault="00CA7253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F309EF">
              <w:rPr>
                <w:rFonts w:ascii="Arial" w:hAnsi="Arial" w:cs="Arial"/>
                <w:sz w:val="18"/>
                <w:szCs w:val="18"/>
              </w:rPr>
              <w:t>istemas Integrados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33744ADE" w14:textId="77777777" w:rsidR="00CA7253" w:rsidRDefault="008F1AEB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Servidor documental</w:t>
            </w:r>
          </w:p>
          <w:p w14:paraId="471711AE" w14:textId="62343E56" w:rsidR="00F44924" w:rsidRDefault="003B3C83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//192.168.10.1 //</w:t>
            </w:r>
          </w:p>
          <w:p w14:paraId="070C461F" w14:textId="7AA0986E" w:rsidR="00F44924" w:rsidRDefault="00F44924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7A9" w14:paraId="7EB2C10B" w14:textId="77777777" w:rsidTr="00F309EF">
        <w:tc>
          <w:tcPr>
            <w:tcW w:w="587" w:type="dxa"/>
            <w:vAlign w:val="center"/>
          </w:tcPr>
          <w:p w14:paraId="3D04F5C7" w14:textId="2AA4B244" w:rsidR="007A07A9" w:rsidRPr="00CA7253" w:rsidRDefault="007A07A9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627" w:type="dxa"/>
            <w:shd w:val="clear" w:color="auto" w:fill="FFFFFF" w:themeFill="background1"/>
            <w:vAlign w:val="center"/>
          </w:tcPr>
          <w:p w14:paraId="0255A33F" w14:textId="35DA1075" w:rsidR="007A07A9" w:rsidRDefault="00D31A97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Divulgación</w:t>
            </w: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14:paraId="36B4FF54" w14:textId="77777777" w:rsidR="007A07A9" w:rsidRDefault="00D31A97" w:rsidP="00D31A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Existen los siguientes procesos internos:</w:t>
            </w:r>
          </w:p>
          <w:p w14:paraId="4840FD93" w14:textId="77777777" w:rsidR="00D31A97" w:rsidRDefault="00D31A97" w:rsidP="00D31A9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Capacitaciones e inducciones</w:t>
            </w:r>
            <w:r w:rsidR="003B3C83">
              <w:rPr>
                <w:rFonts w:ascii="Arial" w:hAnsi="Arial" w:cs="Arial"/>
                <w:sz w:val="18"/>
                <w:szCs w:val="18"/>
              </w:rPr>
              <w:t>: En el desarrollo de las sesiones de inducción y reinducción se difunden procedimientos y estándares para nuevo y actual personal.</w:t>
            </w:r>
          </w:p>
          <w:p w14:paraId="0FCC4CB2" w14:textId="77777777" w:rsidR="003B3C83" w:rsidRDefault="003B3C83" w:rsidP="003B3C83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incluye dentro de las evaluaciones de desempeño </w:t>
            </w:r>
            <w:r w:rsidRPr="003B3C83">
              <w:rPr>
                <w:rFonts w:ascii="Arial" w:hAnsi="Arial" w:cs="Arial"/>
                <w:color w:val="FF0000"/>
                <w:sz w:val="18"/>
                <w:szCs w:val="18"/>
              </w:rPr>
              <w:t xml:space="preserve">el formato de lecciones aprendidas </w:t>
            </w:r>
            <w:r>
              <w:rPr>
                <w:rFonts w:ascii="Arial" w:hAnsi="Arial" w:cs="Arial"/>
                <w:sz w:val="18"/>
                <w:szCs w:val="18"/>
              </w:rPr>
              <w:t>de manera que se verifique la transferencia efectiva de conocimiento.</w:t>
            </w:r>
          </w:p>
          <w:p w14:paraId="4E754A0E" w14:textId="77777777" w:rsidR="003B3C83" w:rsidRDefault="003B3C83" w:rsidP="003B3C8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Jornadas internas: Cuando se haga necesario, se organizan reuniones de divulgación tras la culminación de proyectos de I+D+i, compartiendo aprendizajes y resultados.</w:t>
            </w:r>
          </w:p>
          <w:p w14:paraId="2A645419" w14:textId="56D068A3" w:rsidR="004038A7" w:rsidRPr="00D31A97" w:rsidRDefault="004038A7" w:rsidP="003B3C8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Mecanismos de comunicación: Se realiza el envío de correos electrónicos informativos, publicación de la revista anual, eventos científicos, y actualizaciones de documentación en el servidor //192.168.10.1 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350BB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666F9A46" w14:textId="39A9017E" w:rsidR="00F309EF" w:rsidRDefault="00F309EF" w:rsidP="00F309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Sistemas Integrados, Líderes de área, Profesional de talento humano</w:t>
            </w:r>
          </w:p>
          <w:p w14:paraId="65FAFD01" w14:textId="0E257695" w:rsidR="007A07A9" w:rsidRDefault="007A07A9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43BCA3D7" w14:textId="77777777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Servidor documental</w:t>
            </w:r>
          </w:p>
          <w:p w14:paraId="36E637F0" w14:textId="77777777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//192.168.10.1 //</w:t>
            </w:r>
          </w:p>
          <w:p w14:paraId="529C97B3" w14:textId="77777777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504183" w14:textId="01247ED3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Met&amp;Flu</w:t>
            </w:r>
            <w:proofErr w:type="spellEnd"/>
          </w:p>
          <w:p w14:paraId="658ECC79" w14:textId="77777777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DE6DF7" w14:textId="5B79156C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Formato Evaluación de Desempeño</w:t>
            </w:r>
          </w:p>
          <w:p w14:paraId="24F4B30B" w14:textId="77777777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E3BBD5" w14:textId="4C646EB5" w:rsidR="004038A7" w:rsidRDefault="004038A7" w:rsidP="004038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Actas de reunión</w:t>
            </w:r>
          </w:p>
          <w:p w14:paraId="68C8E980" w14:textId="203F6A3B" w:rsidR="007A07A9" w:rsidRDefault="007A07A9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AEB" w14:paraId="41854722" w14:textId="77777777" w:rsidTr="00F309EF">
        <w:tc>
          <w:tcPr>
            <w:tcW w:w="587" w:type="dxa"/>
            <w:vAlign w:val="center"/>
          </w:tcPr>
          <w:p w14:paraId="749BE332" w14:textId="50CE1F32" w:rsidR="00CA7253" w:rsidRPr="00CA7253" w:rsidRDefault="00DB0557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27" w:type="dxa"/>
            <w:shd w:val="clear" w:color="auto" w:fill="FFFFFF" w:themeFill="background1"/>
            <w:vAlign w:val="center"/>
          </w:tcPr>
          <w:p w14:paraId="55C0135E" w14:textId="36FB3668" w:rsidR="00CA7253" w:rsidRPr="008F1AEB" w:rsidRDefault="00DB0557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Preservación y actualización</w:t>
            </w: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14:paraId="0B60D2A7" w14:textId="77777777" w:rsidR="008F1AEB" w:rsidRDefault="00DB0557" w:rsidP="00DB055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Control de cambios: Asegurar que todo cambio en procedimientos, normativas o procesos de actualización documental se realice en todos espacios y repositorios de información existentes ya sea digital o físico.</w:t>
            </w:r>
          </w:p>
          <w:p w14:paraId="44B3D14B" w14:textId="36310461" w:rsidR="00DB0557" w:rsidRPr="00DB0557" w:rsidRDefault="00DB0557" w:rsidP="00DB055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revisa de manera anual o cuando se requiera la vigencia del conocimiento y eliminar las redundancias o información obsoleta.</w:t>
            </w: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41710369" w14:textId="09EA7DFE" w:rsidR="00CA7253" w:rsidRDefault="00F309EF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Sistemas Integrados, Líderes de área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3C98908A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Servidor documental</w:t>
            </w:r>
          </w:p>
          <w:p w14:paraId="43EDC970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//192.168.10.1 //</w:t>
            </w:r>
          </w:p>
          <w:p w14:paraId="14559639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70B597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F33421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Correo electrónico</w:t>
            </w:r>
          </w:p>
          <w:p w14:paraId="15239A67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8BC5AE" w14:textId="11E70EAE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Actas de reunión</w:t>
            </w:r>
          </w:p>
          <w:p w14:paraId="279CB2D4" w14:textId="2BE1CAB4" w:rsidR="008F1AEB" w:rsidRDefault="008F1AEB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AEB" w14:paraId="05EB38E8" w14:textId="77777777" w:rsidTr="00F309EF">
        <w:tc>
          <w:tcPr>
            <w:tcW w:w="587" w:type="dxa"/>
            <w:vAlign w:val="center"/>
          </w:tcPr>
          <w:p w14:paraId="7F341DC5" w14:textId="5CB84486" w:rsidR="00CA7253" w:rsidRPr="00CA7253" w:rsidRDefault="00DB0557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27" w:type="dxa"/>
            <w:shd w:val="clear" w:color="auto" w:fill="FFFFFF" w:themeFill="background1"/>
            <w:vAlign w:val="center"/>
          </w:tcPr>
          <w:p w14:paraId="3106AE35" w14:textId="5D72C324" w:rsidR="00CA7253" w:rsidRPr="008F1AEB" w:rsidRDefault="00DB0557" w:rsidP="00CA72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Transferencia de conocimiento</w:t>
            </w: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14:paraId="5F05B225" w14:textId="77777777" w:rsidR="008F1AEB" w:rsidRDefault="008F1AEB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33FA3A" w14:textId="471013EE" w:rsidR="00CA7253" w:rsidRDefault="00DB0557" w:rsidP="00DB05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Formalmente se puede de ser, pero no se limita a:</w:t>
            </w:r>
          </w:p>
          <w:p w14:paraId="78090B89" w14:textId="2E2CCD63" w:rsidR="00DB0557" w:rsidRDefault="00DB0557" w:rsidP="00DB055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Entre talentos humanos: Reuniones de trabajo, </w:t>
            </w:r>
            <w:r w:rsidR="00F309EF">
              <w:rPr>
                <w:rFonts w:ascii="Arial" w:hAnsi="Arial" w:cs="Arial"/>
                <w:sz w:val="18"/>
                <w:szCs w:val="18"/>
              </w:rPr>
              <w:t>entrevistas de salida, etc. Que se garantice la transferencia de conocimientos clave.</w:t>
            </w:r>
          </w:p>
          <w:p w14:paraId="6855EC56" w14:textId="350D69D6" w:rsidR="008F1AEB" w:rsidRPr="00F309EF" w:rsidRDefault="00F309EF" w:rsidP="00F309EF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Contrataciones y retiros: Se documentan las competencias transferidas y se protegen los conocimientos mediante acuerdos de confidencialidad a la hora de contratar o abandonar (despidos/renuncias) la corporación.</w:t>
            </w: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43588B37" w14:textId="4135E2D8" w:rsidR="00CA7253" w:rsidRDefault="00F309EF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Sistemas Integrados, Líderes de área, Profesional de talento humano.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292EA625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Servidor documental</w:t>
            </w:r>
          </w:p>
          <w:p w14:paraId="7DA89036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//192.168.10.1 //</w:t>
            </w:r>
          </w:p>
          <w:p w14:paraId="46B15F5A" w14:textId="77777777" w:rsidR="00107217" w:rsidRDefault="00107217" w:rsidP="001072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74FD85" w14:textId="77777777" w:rsidR="00107217" w:rsidRDefault="00107217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9655D9" w14:textId="572B980D" w:rsidR="00CA7253" w:rsidRDefault="008F1AEB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Correo electrónico</w:t>
            </w:r>
          </w:p>
          <w:p w14:paraId="20B99D35" w14:textId="77777777" w:rsidR="008F1AEB" w:rsidRDefault="008F1AEB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E18D01" w14:textId="75F6BB75" w:rsidR="008F1AEB" w:rsidRDefault="00107217" w:rsidP="00CA7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Actas de reunión</w:t>
            </w:r>
          </w:p>
        </w:tc>
      </w:tr>
    </w:tbl>
    <w:p w14:paraId="075E802C" w14:textId="77777777" w:rsidR="00BA38E6" w:rsidRPr="00BA38E6" w:rsidRDefault="00BA38E6" w:rsidP="00BA38E6">
      <w:pPr>
        <w:rPr>
          <w:rFonts w:ascii="Arial" w:hAnsi="Arial" w:cs="Arial"/>
          <w:sz w:val="18"/>
          <w:szCs w:val="18"/>
        </w:rPr>
      </w:pPr>
    </w:p>
    <w:p w14:paraId="57D35C71" w14:textId="77777777" w:rsidR="00BA38E6" w:rsidRPr="00BA38E6" w:rsidRDefault="00BA38E6" w:rsidP="00BA38E6">
      <w:pPr>
        <w:rPr>
          <w:rFonts w:ascii="Arial" w:hAnsi="Arial" w:cs="Arial"/>
          <w:sz w:val="18"/>
          <w:szCs w:val="18"/>
        </w:rPr>
      </w:pPr>
    </w:p>
    <w:p w14:paraId="408C6765" w14:textId="793AF451" w:rsidR="00BA38E6" w:rsidRPr="00BA38E6" w:rsidRDefault="00BA38E6" w:rsidP="00BA38E6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SEGUIMIENTO Y EVALUACIÓN</w:t>
      </w:r>
    </w:p>
    <w:p w14:paraId="063493A4" w14:textId="70E0BA51" w:rsidR="007C22D2" w:rsidRDefault="007C22D2" w:rsidP="007C22D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Revisar periódicamente la frecuencia de acceso y uso de las herramientas como SION, GEMESIS </w:t>
      </w:r>
      <w:r w:rsidR="002007EA">
        <w:rPr>
          <w:rFonts w:ascii="Arial" w:hAnsi="Arial" w:cs="Arial"/>
          <w:sz w:val="18"/>
          <w:szCs w:val="18"/>
        </w:rPr>
        <w:t>y</w:t>
      </w:r>
      <w:r>
        <w:rPr>
          <w:rFonts w:ascii="Arial" w:hAnsi="Arial" w:cs="Arial"/>
          <w:sz w:val="18"/>
          <w:szCs w:val="18"/>
        </w:rPr>
        <w:t xml:space="preserve"> servidor documental, por medio de auditorías internas para verificar la pertinencia, actualización y accesibilidad a la información. A partir de estas auditorías se desarrollan planes de acción para abordad los hallazgos encontrados durante e</w:t>
      </w:r>
      <w:r w:rsidR="002F1EEB"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 seguimiento y evaluación. Este proceso deberá ser llevando a cabo con una periodicidad semestral o cuándo se requiera.</w:t>
      </w:r>
    </w:p>
    <w:p w14:paraId="71287DCA" w14:textId="77777777" w:rsidR="007C22D2" w:rsidRPr="007C22D2" w:rsidRDefault="007C22D2" w:rsidP="007C22D2">
      <w:pPr>
        <w:rPr>
          <w:rFonts w:ascii="Arial" w:hAnsi="Arial" w:cs="Arial"/>
          <w:sz w:val="18"/>
          <w:szCs w:val="18"/>
        </w:rPr>
      </w:pPr>
    </w:p>
    <w:p w14:paraId="3DFADFDC" w14:textId="2C40EDAB" w:rsidR="00F44924" w:rsidRDefault="00BA38E6" w:rsidP="00F44924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BA38E6">
        <w:rPr>
          <w:rFonts w:ascii="Arial" w:hAnsi="Arial" w:cs="Arial"/>
          <w:b/>
          <w:bCs/>
          <w:sz w:val="18"/>
          <w:szCs w:val="18"/>
        </w:rPr>
        <w:t>DOCUMENTOS RELACIONADOS</w:t>
      </w:r>
    </w:p>
    <w:p w14:paraId="3777C9F0" w14:textId="7A727A89" w:rsidR="002077FC" w:rsidRDefault="002077FC" w:rsidP="00F44924">
      <w:pPr>
        <w:rPr>
          <w:rFonts w:ascii="Arial" w:hAnsi="Arial" w:cs="Arial"/>
          <w:sz w:val="18"/>
          <w:szCs w:val="18"/>
        </w:rPr>
      </w:pPr>
      <w:r w:rsidRPr="002077FC">
        <w:rPr>
          <w:rFonts w:ascii="Arial" w:hAnsi="Arial" w:cs="Arial"/>
          <w:sz w:val="18"/>
          <w:szCs w:val="18"/>
        </w:rPr>
        <w:t>PGF 0</w:t>
      </w:r>
      <w:r>
        <w:rPr>
          <w:rFonts w:ascii="Arial" w:hAnsi="Arial" w:cs="Arial"/>
          <w:sz w:val="18"/>
          <w:szCs w:val="18"/>
        </w:rPr>
        <w:t>52</w:t>
      </w:r>
      <w:r w:rsidRPr="002077FC">
        <w:rPr>
          <w:rFonts w:ascii="Arial" w:hAnsi="Arial" w:cs="Arial"/>
          <w:sz w:val="18"/>
          <w:szCs w:val="18"/>
        </w:rPr>
        <w:t xml:space="preserve"> - </w:t>
      </w:r>
      <w:r>
        <w:rPr>
          <w:rFonts w:ascii="Arial" w:hAnsi="Arial" w:cs="Arial"/>
          <w:sz w:val="18"/>
          <w:szCs w:val="18"/>
        </w:rPr>
        <w:t>Evaluación de desempeño</w:t>
      </w:r>
    </w:p>
    <w:p w14:paraId="5E8D2F7D" w14:textId="00D80633" w:rsidR="00F44924" w:rsidRPr="00F44924" w:rsidRDefault="002077FC" w:rsidP="00F44924">
      <w:pPr>
        <w:rPr>
          <w:rFonts w:ascii="Arial" w:hAnsi="Arial" w:cs="Arial"/>
          <w:sz w:val="18"/>
          <w:szCs w:val="18"/>
        </w:rPr>
      </w:pPr>
      <w:r w:rsidRPr="002077FC">
        <w:rPr>
          <w:rFonts w:ascii="Arial" w:hAnsi="Arial" w:cs="Arial"/>
          <w:sz w:val="18"/>
          <w:szCs w:val="18"/>
        </w:rPr>
        <w:t>PGF 0XX - LECCIONES APRENDIDAS</w:t>
      </w:r>
    </w:p>
    <w:sectPr w:rsidR="00F44924" w:rsidRPr="00F4492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9E9FE" w14:textId="77777777" w:rsidR="00742195" w:rsidRDefault="00742195" w:rsidP="00742195">
      <w:pPr>
        <w:spacing w:after="0" w:line="240" w:lineRule="auto"/>
      </w:pPr>
      <w:r>
        <w:separator/>
      </w:r>
    </w:p>
  </w:endnote>
  <w:endnote w:type="continuationSeparator" w:id="0">
    <w:p w14:paraId="1991765B" w14:textId="77777777" w:rsidR="00742195" w:rsidRDefault="00742195" w:rsidP="0074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1D338" w14:textId="5F4B562B" w:rsidR="0063777E" w:rsidRPr="0063777E" w:rsidRDefault="00742195" w:rsidP="0063777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hidden="0" allowOverlap="1" wp14:anchorId="1C658F33" wp14:editId="7F336167">
              <wp:simplePos x="0" y="0"/>
              <wp:positionH relativeFrom="column">
                <wp:posOffset>1</wp:posOffset>
              </wp:positionH>
              <wp:positionV relativeFrom="paragraph">
                <wp:posOffset>55896</wp:posOffset>
              </wp:positionV>
              <wp:extent cx="0" cy="28575"/>
              <wp:effectExtent l="0" t="0" r="0" b="0"/>
              <wp:wrapNone/>
              <wp:docPr id="1034304239" name="Conector recto de flecha 10343042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85935" y="378000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4FFB0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034304239" o:spid="_x0000_s1026" type="#_x0000_t32" style="position:absolute;margin-left:0;margin-top:4.4pt;width:0;height:2.25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" strokeweight="2.25pt"/>
          </w:pict>
        </mc:Fallback>
      </mc:AlternateContent>
    </w:r>
    <w:r w:rsidR="0063777E">
      <w:rPr>
        <w:rFonts w:ascii="Arial" w:eastAsia="Arial" w:hAnsi="Arial" w:cs="Arial"/>
        <w:color w:val="000000"/>
        <w:sz w:val="18"/>
        <w:szCs w:val="18"/>
      </w:rPr>
      <w:t>PROCEDIMIENTOS GENERALES</w:t>
    </w:r>
    <w:r>
      <w:rPr>
        <w:rFonts w:ascii="Arial" w:eastAsia="Arial" w:hAnsi="Arial" w:cs="Arial"/>
        <w:color w:val="000000"/>
        <w:sz w:val="18"/>
        <w:szCs w:val="18"/>
      </w:rPr>
      <w:t xml:space="preserve"> – PROCEDIMIENTO GESTIÓN DEL CONOCIMIENTO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D50C0" w14:textId="77777777" w:rsidR="00742195" w:rsidRDefault="00742195" w:rsidP="00742195">
      <w:pPr>
        <w:spacing w:after="0" w:line="240" w:lineRule="auto"/>
      </w:pPr>
      <w:r>
        <w:separator/>
      </w:r>
    </w:p>
  </w:footnote>
  <w:footnote w:type="continuationSeparator" w:id="0">
    <w:p w14:paraId="71B5AA4F" w14:textId="77777777" w:rsidR="00742195" w:rsidRDefault="00742195" w:rsidP="00742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5220"/>
      <w:gridCol w:w="1532"/>
      <w:gridCol w:w="1267"/>
    </w:tblGrid>
    <w:tr w:rsidR="00742195" w14:paraId="74FB47C0" w14:textId="77777777" w:rsidTr="00F17440">
      <w:trPr>
        <w:cantSplit/>
        <w:trHeight w:val="664"/>
        <w:jc w:val="center"/>
      </w:trPr>
      <w:tc>
        <w:tcPr>
          <w:tcW w:w="1620" w:type="dxa"/>
          <w:vMerge w:val="restart"/>
          <w:vAlign w:val="center"/>
        </w:tcPr>
        <w:p w14:paraId="5F7C49E9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158BCC20" wp14:editId="2F22ACEF">
                <wp:extent cx="995473" cy="757038"/>
                <wp:effectExtent l="0" t="0" r="0" b="0"/>
                <wp:docPr id="103430424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5473" cy="7570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Merge w:val="restart"/>
          <w:vAlign w:val="center"/>
        </w:tcPr>
        <w:p w14:paraId="3E2C6701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b/>
              <w:color w:val="000000"/>
            </w:rPr>
          </w:pPr>
        </w:p>
        <w:p w14:paraId="487878C4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b/>
              <w:color w:val="000000"/>
              <w:sz w:val="14"/>
              <w:szCs w:val="14"/>
            </w:rPr>
            <w:t>CORPORACIÓN</w:t>
          </w:r>
        </w:p>
        <w:p w14:paraId="50BDC427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CENTRO DE DESARROLLO TECNOLÓGICO DEL GAS</w:t>
          </w:r>
        </w:p>
        <w:p w14:paraId="1B1AFAEA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b/>
              <w:color w:val="000000"/>
            </w:rPr>
          </w:pPr>
        </w:p>
        <w:p w14:paraId="7518A850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2799" w:type="dxa"/>
          <w:gridSpan w:val="2"/>
          <w:vAlign w:val="center"/>
        </w:tcPr>
        <w:p w14:paraId="3E5F9C48" w14:textId="00529812" w:rsidR="00742195" w:rsidRPr="0063777E" w:rsidRDefault="00742195" w:rsidP="006377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MANUAL DE </w:t>
          </w:r>
          <w:r w:rsidR="0063777E">
            <w:rPr>
              <w:rFonts w:ascii="Arial" w:eastAsia="Arial" w:hAnsi="Arial" w:cs="Arial"/>
              <w:b/>
              <w:color w:val="000000"/>
              <w:sz w:val="18"/>
              <w:szCs w:val="18"/>
            </w:rPr>
            <w:t>PROCEDIMIENTOS GENERALES</w:t>
          </w:r>
        </w:p>
      </w:tc>
    </w:tr>
    <w:tr w:rsidR="00742195" w14:paraId="3B2593FC" w14:textId="77777777" w:rsidTr="00F17440">
      <w:trPr>
        <w:cantSplit/>
        <w:trHeight w:val="219"/>
        <w:jc w:val="center"/>
      </w:trPr>
      <w:tc>
        <w:tcPr>
          <w:tcW w:w="1620" w:type="dxa"/>
          <w:vMerge/>
          <w:vAlign w:val="center"/>
        </w:tcPr>
        <w:p w14:paraId="66FC8988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5220" w:type="dxa"/>
          <w:vMerge/>
          <w:vAlign w:val="center"/>
        </w:tcPr>
        <w:p w14:paraId="01351F1F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1532" w:type="dxa"/>
          <w:vAlign w:val="center"/>
        </w:tcPr>
        <w:p w14:paraId="6DF78D46" w14:textId="725B46BB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267" w:type="dxa"/>
          <w:vAlign w:val="center"/>
        </w:tcPr>
        <w:p w14:paraId="4CF3AC4B" w14:textId="4BF2C1EB" w:rsidR="00742195" w:rsidRDefault="00414E8A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color w:val="000000"/>
              <w:sz w:val="14"/>
              <w:szCs w:val="14"/>
            </w:rPr>
            <w:t>SGC-00X</w:t>
          </w:r>
        </w:p>
      </w:tc>
    </w:tr>
    <w:tr w:rsidR="00742195" w14:paraId="2AE86B40" w14:textId="77777777" w:rsidTr="00F17440">
      <w:trPr>
        <w:cantSplit/>
        <w:trHeight w:val="20"/>
        <w:jc w:val="center"/>
      </w:trPr>
      <w:tc>
        <w:tcPr>
          <w:tcW w:w="1620" w:type="dxa"/>
          <w:vMerge/>
          <w:vAlign w:val="center"/>
        </w:tcPr>
        <w:p w14:paraId="2BAB031D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5220" w:type="dxa"/>
          <w:vMerge/>
          <w:vAlign w:val="center"/>
        </w:tcPr>
        <w:p w14:paraId="5AA33DD5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532" w:type="dxa"/>
          <w:vAlign w:val="center"/>
        </w:tcPr>
        <w:p w14:paraId="43880D77" w14:textId="3DB75FCF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color w:val="000000"/>
              <w:sz w:val="14"/>
              <w:szCs w:val="14"/>
            </w:rPr>
            <w:t>REV: 00</w:t>
          </w:r>
        </w:p>
      </w:tc>
      <w:tc>
        <w:tcPr>
          <w:tcW w:w="1267" w:type="dxa"/>
          <w:vAlign w:val="center"/>
        </w:tcPr>
        <w:p w14:paraId="55795616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color w:val="000000"/>
              <w:sz w:val="14"/>
              <w:szCs w:val="14"/>
            </w:rPr>
            <w:t xml:space="preserve">HOJA  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t>1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t xml:space="preserve"> / 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t>2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end"/>
          </w:r>
        </w:p>
      </w:tc>
    </w:tr>
  </w:tbl>
  <w:p w14:paraId="31674740" w14:textId="77777777" w:rsidR="00742195" w:rsidRDefault="007421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33D81"/>
    <w:multiLevelType w:val="hybridMultilevel"/>
    <w:tmpl w:val="A5BA38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881D7B"/>
    <w:multiLevelType w:val="hybridMultilevel"/>
    <w:tmpl w:val="D87A53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00350"/>
    <w:multiLevelType w:val="hybridMultilevel"/>
    <w:tmpl w:val="8834D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F2D9C"/>
    <w:multiLevelType w:val="hybridMultilevel"/>
    <w:tmpl w:val="96280E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B578E"/>
    <w:multiLevelType w:val="hybridMultilevel"/>
    <w:tmpl w:val="952C5806"/>
    <w:lvl w:ilvl="0" w:tplc="533A57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F70F2"/>
    <w:multiLevelType w:val="hybridMultilevel"/>
    <w:tmpl w:val="695A28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46859">
    <w:abstractNumId w:val="1"/>
  </w:num>
  <w:num w:numId="2" w16cid:durableId="214901309">
    <w:abstractNumId w:val="2"/>
  </w:num>
  <w:num w:numId="3" w16cid:durableId="396515258">
    <w:abstractNumId w:val="5"/>
  </w:num>
  <w:num w:numId="4" w16cid:durableId="550264349">
    <w:abstractNumId w:val="3"/>
  </w:num>
  <w:num w:numId="5" w16cid:durableId="1771967927">
    <w:abstractNumId w:val="0"/>
  </w:num>
  <w:num w:numId="6" w16cid:durableId="7598363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195"/>
    <w:rsid w:val="00026906"/>
    <w:rsid w:val="00067237"/>
    <w:rsid w:val="000846DC"/>
    <w:rsid w:val="000D04C3"/>
    <w:rsid w:val="00107217"/>
    <w:rsid w:val="001A67C5"/>
    <w:rsid w:val="002007EA"/>
    <w:rsid w:val="002077FC"/>
    <w:rsid w:val="0023363F"/>
    <w:rsid w:val="002F1EEB"/>
    <w:rsid w:val="003201A0"/>
    <w:rsid w:val="00350BB8"/>
    <w:rsid w:val="003716F3"/>
    <w:rsid w:val="003B3C83"/>
    <w:rsid w:val="004038A7"/>
    <w:rsid w:val="00414E8A"/>
    <w:rsid w:val="00415EC3"/>
    <w:rsid w:val="004B3A61"/>
    <w:rsid w:val="0052253F"/>
    <w:rsid w:val="005E0320"/>
    <w:rsid w:val="00636781"/>
    <w:rsid w:val="0063777E"/>
    <w:rsid w:val="006A0455"/>
    <w:rsid w:val="006C5B88"/>
    <w:rsid w:val="00742195"/>
    <w:rsid w:val="007A07A9"/>
    <w:rsid w:val="007C22D2"/>
    <w:rsid w:val="008C194C"/>
    <w:rsid w:val="008F1AEB"/>
    <w:rsid w:val="009F5FF7"/>
    <w:rsid w:val="00A34BC5"/>
    <w:rsid w:val="00A46369"/>
    <w:rsid w:val="00B435E1"/>
    <w:rsid w:val="00BA38E6"/>
    <w:rsid w:val="00BF3C16"/>
    <w:rsid w:val="00BF510A"/>
    <w:rsid w:val="00C46CAC"/>
    <w:rsid w:val="00C54EA6"/>
    <w:rsid w:val="00CA7253"/>
    <w:rsid w:val="00CB4FD9"/>
    <w:rsid w:val="00CE54BF"/>
    <w:rsid w:val="00D31A97"/>
    <w:rsid w:val="00DB0557"/>
    <w:rsid w:val="00DE638E"/>
    <w:rsid w:val="00E932F9"/>
    <w:rsid w:val="00EA7905"/>
    <w:rsid w:val="00F1119C"/>
    <w:rsid w:val="00F309EF"/>
    <w:rsid w:val="00F4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235D"/>
  <w15:chartTrackingRefBased/>
  <w15:docId w15:val="{7ECC40E3-9D3C-44AF-B7D7-441C15D9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195"/>
    <w:rPr>
      <w:rFonts w:ascii="Calibri" w:eastAsia="Calibri" w:hAnsi="Calibri" w:cs="Calibri"/>
      <w:kern w:val="0"/>
      <w:lang w:val="es-CO"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21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2195"/>
  </w:style>
  <w:style w:type="paragraph" w:styleId="Piedepgina">
    <w:name w:val="footer"/>
    <w:basedOn w:val="Normal"/>
    <w:link w:val="PiedepginaCar"/>
    <w:uiPriority w:val="99"/>
    <w:unhideWhenUsed/>
    <w:rsid w:val="007421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2195"/>
  </w:style>
  <w:style w:type="paragraph" w:styleId="Prrafodelista">
    <w:name w:val="List Paragraph"/>
    <w:basedOn w:val="Normal"/>
    <w:uiPriority w:val="34"/>
    <w:qFormat/>
    <w:rsid w:val="00742195"/>
    <w:pPr>
      <w:ind w:left="720"/>
      <w:contextualSpacing/>
    </w:pPr>
  </w:style>
  <w:style w:type="table" w:styleId="Tablaconcuadrcula">
    <w:name w:val="Table Grid"/>
    <w:basedOn w:val="Tablanormal"/>
    <w:uiPriority w:val="39"/>
    <w:rsid w:val="00BA3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8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1083</Words>
  <Characters>5959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EQ-236</cp:lastModifiedBy>
  <cp:revision>21</cp:revision>
  <dcterms:created xsi:type="dcterms:W3CDTF">2024-12-19T20:19:00Z</dcterms:created>
  <dcterms:modified xsi:type="dcterms:W3CDTF">2025-01-24T16:39:00Z</dcterms:modified>
</cp:coreProperties>
</file>